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89" w:rsidRPr="008551CC" w:rsidRDefault="00073A83" w:rsidP="00084D0C">
      <w:pPr>
        <w:jc w:val="center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  <w:lang w:val="en-CA"/>
        </w:rPr>
        <w:fldChar w:fldCharType="begin"/>
      </w:r>
      <w:r w:rsidR="000F2E89" w:rsidRPr="008551CC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8551CC">
        <w:rPr>
          <w:rFonts w:ascii="Arial" w:hAnsi="Arial" w:cs="Arial"/>
          <w:szCs w:val="24"/>
          <w:lang w:val="en-CA"/>
        </w:rPr>
        <w:fldChar w:fldCharType="end"/>
      </w:r>
      <w:r w:rsidR="000F2E89" w:rsidRPr="008551CC">
        <w:rPr>
          <w:rFonts w:ascii="Arial" w:hAnsi="Arial" w:cs="Arial"/>
          <w:b/>
          <w:bCs/>
          <w:szCs w:val="24"/>
        </w:rPr>
        <w:t>AMERICAN ASSOCIATION OF UNIVERSITY WOMEN</w:t>
      </w:r>
    </w:p>
    <w:p w:rsidR="000F2E89" w:rsidRPr="008551CC" w:rsidRDefault="000F2E89" w:rsidP="00084D0C">
      <w:pPr>
        <w:jc w:val="center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Kirkwood-Webster Groves (Missouri) Branch</w:t>
      </w:r>
    </w:p>
    <w:p w:rsidR="000F2E89" w:rsidRPr="008551CC" w:rsidRDefault="000F2E89" w:rsidP="00084D0C">
      <w:pPr>
        <w:jc w:val="center"/>
        <w:rPr>
          <w:rFonts w:ascii="Arial" w:hAnsi="Arial" w:cs="Arial"/>
          <w:szCs w:val="24"/>
        </w:rPr>
      </w:pPr>
    </w:p>
    <w:p w:rsidR="000F2E89" w:rsidRPr="008551CC" w:rsidRDefault="000F2E89" w:rsidP="00084D0C">
      <w:pPr>
        <w:jc w:val="center"/>
        <w:rPr>
          <w:rFonts w:ascii="Arial" w:hAnsi="Arial" w:cs="Arial"/>
          <w:b/>
          <w:bCs/>
          <w:szCs w:val="24"/>
        </w:rPr>
      </w:pPr>
      <w:r w:rsidRPr="008551CC">
        <w:rPr>
          <w:rFonts w:ascii="Arial" w:hAnsi="Arial" w:cs="Arial"/>
          <w:b/>
          <w:bCs/>
          <w:szCs w:val="24"/>
        </w:rPr>
        <w:t>Policies and Procedures</w:t>
      </w:r>
    </w:p>
    <w:p w:rsidR="000F2E89" w:rsidRPr="008551CC" w:rsidRDefault="000F2E89" w:rsidP="00084D0C">
      <w:pPr>
        <w:jc w:val="center"/>
        <w:rPr>
          <w:rFonts w:ascii="Arial" w:hAnsi="Arial" w:cs="Arial"/>
          <w:szCs w:val="24"/>
        </w:rPr>
      </w:pPr>
    </w:p>
    <w:p w:rsidR="00FA7028" w:rsidRDefault="000F2E89" w:rsidP="00084D0C">
      <w:pPr>
        <w:keepNext/>
        <w:ind w:right="57"/>
        <w:outlineLvl w:val="0"/>
        <w:rPr>
          <w:rFonts w:ascii="Arial" w:hAnsi="Arial" w:cs="Arial"/>
          <w:szCs w:val="24"/>
          <w:u w:val="single"/>
        </w:rPr>
      </w:pPr>
      <w:r w:rsidRPr="008551CC">
        <w:rPr>
          <w:rFonts w:ascii="Arial" w:hAnsi="Arial" w:cs="Arial"/>
          <w:szCs w:val="24"/>
        </w:rPr>
        <w:t>I.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Guests</w:t>
      </w:r>
    </w:p>
    <w:p w:rsidR="00FA7028" w:rsidRDefault="00FA7028" w:rsidP="00084D0C">
      <w:pPr>
        <w:rPr>
          <w:rFonts w:ascii="Arial" w:hAnsi="Arial" w:cs="Arial"/>
          <w:szCs w:val="24"/>
        </w:rPr>
      </w:pPr>
    </w:p>
    <w:p w:rsidR="00FA7028" w:rsidRDefault="000F2E89" w:rsidP="004A4EB5">
      <w:pPr>
        <w:ind w:left="27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A.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 person eligible for membership in AAUW may attend a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total of no more than three general and/or study group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meetings within a year without joining the branch</w:t>
      </w:r>
      <w:r w:rsidR="00084D0C">
        <w:rPr>
          <w:rFonts w:ascii="Arial" w:hAnsi="Arial" w:cs="Arial"/>
          <w:szCs w:val="24"/>
        </w:rPr>
        <w:t>.</w:t>
      </w:r>
    </w:p>
    <w:p w:rsidR="000F2E89" w:rsidRPr="008551CC" w:rsidRDefault="000F2E89" w:rsidP="004A4EB5">
      <w:pPr>
        <w:ind w:left="27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B.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 xml:space="preserve">A person eligible </w:t>
      </w:r>
      <w:r w:rsidR="00073A83" w:rsidRPr="008551CC">
        <w:rPr>
          <w:rFonts w:ascii="Arial" w:hAnsi="Arial" w:cs="Arial"/>
          <w:szCs w:val="24"/>
          <w:lang w:val="en-CA"/>
        </w:rPr>
        <w:fldChar w:fldCharType="begin"/>
      </w:r>
      <w:r w:rsidRPr="008551CC">
        <w:rPr>
          <w:rFonts w:ascii="Arial" w:hAnsi="Arial" w:cs="Arial"/>
          <w:szCs w:val="24"/>
          <w:lang w:val="en-CA"/>
        </w:rPr>
        <w:instrText xml:space="preserve"> SEQ CHAPTER \h \r 1</w:instrText>
      </w:r>
      <w:r w:rsidR="00073A83" w:rsidRPr="008551CC">
        <w:rPr>
          <w:rFonts w:ascii="Arial" w:hAnsi="Arial" w:cs="Arial"/>
          <w:szCs w:val="24"/>
          <w:lang w:val="en-CA"/>
        </w:rPr>
        <w:fldChar w:fldCharType="end"/>
      </w:r>
      <w:r w:rsidRPr="008551CC">
        <w:rPr>
          <w:rFonts w:ascii="Arial" w:hAnsi="Arial" w:cs="Arial"/>
          <w:szCs w:val="24"/>
        </w:rPr>
        <w:t>for membership in AAUW who desires to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participate in study groups only must be a member of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branch.</w:t>
      </w:r>
    </w:p>
    <w:p w:rsidR="000F2E89" w:rsidRPr="008551CC" w:rsidRDefault="00084D0C" w:rsidP="004A4EB5">
      <w:pPr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 </w:t>
      </w:r>
      <w:r w:rsidR="000F2E89" w:rsidRPr="008551CC">
        <w:rPr>
          <w:rFonts w:ascii="Arial" w:hAnsi="Arial" w:cs="Arial"/>
          <w:szCs w:val="24"/>
        </w:rPr>
        <w:t>A person who is not eligible for membership in AAUW is</w:t>
      </w:r>
      <w:r w:rsidR="00FB271E">
        <w:rPr>
          <w:rFonts w:ascii="Arial" w:hAnsi="Arial" w:cs="Arial"/>
          <w:szCs w:val="24"/>
        </w:rPr>
        <w:t xml:space="preserve"> </w:t>
      </w:r>
      <w:r w:rsidR="000F2E89" w:rsidRPr="008551CC">
        <w:rPr>
          <w:rFonts w:ascii="Arial" w:hAnsi="Arial" w:cs="Arial"/>
          <w:szCs w:val="24"/>
        </w:rPr>
        <w:t>welcome to attend branch program and study group</w:t>
      </w:r>
      <w:r w:rsidR="00FB271E">
        <w:rPr>
          <w:rFonts w:ascii="Arial" w:hAnsi="Arial" w:cs="Arial"/>
          <w:szCs w:val="24"/>
        </w:rPr>
        <w:t xml:space="preserve"> </w:t>
      </w:r>
      <w:r w:rsidR="000F2E89" w:rsidRPr="008551CC">
        <w:rPr>
          <w:rFonts w:ascii="Arial" w:hAnsi="Arial" w:cs="Arial"/>
          <w:szCs w:val="24"/>
        </w:rPr>
        <w:t>meetings.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II.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Honorary Life Membership</w:t>
      </w:r>
      <w:r w:rsidRPr="008551CC">
        <w:rPr>
          <w:rFonts w:ascii="Arial" w:hAnsi="Arial" w:cs="Arial"/>
          <w:szCs w:val="24"/>
        </w:rPr>
        <w:t>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Honorary life membership in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branch will be granted to any member of the Kirkwood-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Webster Groves Branch who has been a member of AAUW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for 50 years upon submission of an application to AAUW for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 xml:space="preserve">honorary life membership. 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III.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Memorial Gifts</w:t>
      </w:r>
      <w:r w:rsidRPr="008551CC">
        <w:rPr>
          <w:rFonts w:ascii="Arial" w:hAnsi="Arial" w:cs="Arial"/>
          <w:szCs w:val="24"/>
        </w:rPr>
        <w:t>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Upon the death of a member of the branch,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branch will contribute to AAUW Funds the sum of $25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from current funds as a memorial to that individual.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Additional contributions may be made on an individual basis,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funds being given to the Funds chair for transmittal to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AAUW Funds.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IV.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Sponsorship</w:t>
      </w:r>
      <w:r w:rsidRPr="008551CC">
        <w:rPr>
          <w:rFonts w:ascii="Arial" w:hAnsi="Arial" w:cs="Arial"/>
          <w:szCs w:val="24"/>
        </w:rPr>
        <w:t>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branch will lend its name and/or financial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support as a sponsor or co-sponsor only to activities or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organizations in the community that are related to the AAUW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program or to fund raising for AAUW Funds.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Executive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approval must be obtained.</w:t>
      </w:r>
      <w:r w:rsidR="00FB271E">
        <w:rPr>
          <w:rFonts w:ascii="Arial" w:hAnsi="Arial" w:cs="Arial"/>
          <w:szCs w:val="24"/>
        </w:rPr>
        <w:t xml:space="preserve"> 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V.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Sales of Items at Meetings</w:t>
      </w:r>
      <w:r w:rsidRPr="008551CC">
        <w:rPr>
          <w:rFonts w:ascii="Arial" w:hAnsi="Arial" w:cs="Arial"/>
          <w:szCs w:val="24"/>
        </w:rPr>
        <w:t>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 xml:space="preserve">Only </w:t>
      </w:r>
      <w:r w:rsidRPr="008551CC">
        <w:rPr>
          <w:rFonts w:ascii="Arial" w:hAnsi="Arial" w:cs="Arial"/>
          <w:i/>
          <w:iCs/>
          <w:szCs w:val="24"/>
        </w:rPr>
        <w:t>bona fide</w:t>
      </w:r>
      <w:r w:rsidRPr="008551CC">
        <w:rPr>
          <w:rFonts w:ascii="Arial" w:hAnsi="Arial" w:cs="Arial"/>
          <w:szCs w:val="24"/>
        </w:rPr>
        <w:t xml:space="preserve"> AAUW items may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be sold or promoted at meetings of the branch or study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groups, with the exception of projects that serve as fund-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raising activities for AAUW Funds, the branch Leadership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Development Fund, the Math and Science Award for Seniors,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and branch operations</w:t>
      </w:r>
      <w:r w:rsidR="00084D0C">
        <w:rPr>
          <w:rFonts w:ascii="Arial" w:hAnsi="Arial" w:cs="Arial"/>
          <w:szCs w:val="24"/>
        </w:rPr>
        <w:t>.</w:t>
      </w:r>
    </w:p>
    <w:p w:rsidR="00FA7028" w:rsidRDefault="00FA7028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VI.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Travel Allowance and Reimbursement</w:t>
      </w:r>
      <w:r w:rsidRPr="008551CC">
        <w:rPr>
          <w:rFonts w:ascii="Arial" w:hAnsi="Arial" w:cs="Arial"/>
          <w:szCs w:val="24"/>
        </w:rPr>
        <w:t>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branch may hold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annual fund-raising events to provide money for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Leadership Development Fund.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This may include sending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delegates to AAUW state, regional, and national meetings,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appropriate local conferences, and purchasing leadership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development material.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Board of Directors will allocate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proceeds to cover representation at meetings scheduled for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next twelve months.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proceeds are to be distributed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as outlined below, and the unused portion is to be kept in a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separate account and may accumulate from year to year.</w:t>
      </w:r>
    </w:p>
    <w:p w:rsidR="000F2E89" w:rsidRPr="008551CC" w:rsidRDefault="000F2E89" w:rsidP="00084D0C">
      <w:pPr>
        <w:tabs>
          <w:tab w:val="left" w:pos="115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A.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For attendance at state meetings: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cost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gasoline or the equivalent will be provided for one car.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current branch president or an alternate will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 xml:space="preserve">receive an </w:t>
      </w:r>
      <w:r w:rsidRPr="008551CC">
        <w:rPr>
          <w:rFonts w:ascii="Arial" w:hAnsi="Arial" w:cs="Arial"/>
          <w:szCs w:val="24"/>
        </w:rPr>
        <w:lastRenderedPageBreak/>
        <w:t>amount equal to the registration fee,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convention meals, and that member’s share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lodging in a double or multiple room.</w:t>
      </w: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B.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For attendance at regional meetings: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cost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gasoline or the equivalent will be provided for one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car.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current branch president or an alternate will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receive an amount equal to the registration fee.</w:t>
      </w: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C.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For attendance at national meetings: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current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branch president or an alternate will receive, funds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permitting, an amount equal to the registration fee,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convention meals, and that member’s share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lodging in a double or multiple room.</w:t>
      </w: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D.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For attendance at appropriate local conferences: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Funds permitting, any member designated by a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majority of the Board of Directors may receive an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amount equal to that member’s registration fee.</w:t>
      </w: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E.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Funds may be approved by a majority vote of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Board of Directors for other leadership development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resources such as books and videos, etc.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VII.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Branch Budget</w:t>
      </w:r>
      <w:r w:rsidRPr="008551CC">
        <w:rPr>
          <w:rFonts w:ascii="Arial" w:hAnsi="Arial" w:cs="Arial"/>
          <w:szCs w:val="24"/>
        </w:rPr>
        <w:tab/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A.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branch budget will be prepared by the Finance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Committee, consisting of the finance vice president,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 xml:space="preserve">branch president </w:t>
      </w:r>
      <w:r w:rsidRPr="008551CC">
        <w:rPr>
          <w:rFonts w:ascii="Arial" w:hAnsi="Arial" w:cs="Arial"/>
          <w:i/>
          <w:iCs/>
          <w:szCs w:val="24"/>
        </w:rPr>
        <w:t>ex officio</w:t>
      </w:r>
      <w:r w:rsidRPr="008551CC">
        <w:rPr>
          <w:rFonts w:ascii="Arial" w:hAnsi="Arial" w:cs="Arial"/>
          <w:szCs w:val="24"/>
        </w:rPr>
        <w:t>, and two branch members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selected by the finance vice president in consultation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with the president.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finance vice president will serve as chair of the committee.</w:t>
      </w:r>
      <w:r w:rsidR="00FB271E">
        <w:rPr>
          <w:rFonts w:ascii="Arial" w:hAnsi="Arial" w:cs="Arial"/>
          <w:szCs w:val="24"/>
        </w:rPr>
        <w:t xml:space="preserve"> </w:t>
      </w: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B.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proposed budget will be presented to the Board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of Directors in August of each year and to the branch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in September for approval and acceptance.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VIII.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Awards and Award Nominations</w:t>
      </w:r>
      <w:r w:rsidRPr="008551CC">
        <w:rPr>
          <w:rFonts w:ascii="Arial" w:hAnsi="Arial" w:cs="Arial"/>
          <w:szCs w:val="24"/>
        </w:rPr>
        <w:t xml:space="preserve"> </w:t>
      </w:r>
    </w:p>
    <w:p w:rsidR="00FA7028" w:rsidRDefault="00FA7028" w:rsidP="00084D0C">
      <w:pPr>
        <w:rPr>
          <w:rFonts w:ascii="Arial" w:hAnsi="Arial" w:cs="Arial"/>
          <w:szCs w:val="24"/>
        </w:rPr>
      </w:pP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A.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b/>
          <w:bCs/>
          <w:szCs w:val="24"/>
        </w:rPr>
        <w:t>Named Gifts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4A4EB5">
      <w:pPr>
        <w:ind w:left="72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1.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Members of the Board of Directors will select a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branch member(s) to be honored by a state-recognized named gift based on branch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donations to AAUW funds in the name of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honoree.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Qualifications should include such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considerations as recognized achievement in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field of advancement for women, service to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AAUW, leadership in AAUW activities, or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 xml:space="preserve">outstanding community service. </w:t>
      </w:r>
    </w:p>
    <w:p w:rsidR="000F2E89" w:rsidRPr="008551CC" w:rsidRDefault="000F2E89" w:rsidP="004A4EB5">
      <w:pPr>
        <w:ind w:left="72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2.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Any branch member may recommend to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Funds chair(s) names for consideration.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Funds chair(s) will recommend one name for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each named gift to be given.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 majority vote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Board is necessary to approve the Funds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chair(s) recommendation(s).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4A4EB5">
      <w:pPr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B.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b/>
          <w:bCs/>
          <w:szCs w:val="24"/>
        </w:rPr>
        <w:t>Metropolitan St. Louis Interbranch Council’s</w:t>
      </w:r>
      <w:r w:rsidR="00FB271E">
        <w:rPr>
          <w:rFonts w:ascii="Arial" w:hAnsi="Arial" w:cs="Arial"/>
          <w:b/>
          <w:bCs/>
          <w:szCs w:val="24"/>
        </w:rPr>
        <w:t xml:space="preserve"> </w:t>
      </w:r>
      <w:r w:rsidRPr="008551CC">
        <w:rPr>
          <w:rFonts w:ascii="Arial" w:hAnsi="Arial" w:cs="Arial"/>
          <w:b/>
          <w:bCs/>
          <w:szCs w:val="24"/>
        </w:rPr>
        <w:t>Barbara Lackritz AAUW Service Award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4A4EB5">
      <w:pPr>
        <w:ind w:left="72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lastRenderedPageBreak/>
        <w:t>1.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Each member branch may nominate one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person per award cycle by submitting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appropriate information to the Award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committee chair by the designated deadline.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copy of the IBC Guidelines should be obtained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each year before making a nomination.</w:t>
      </w:r>
      <w:r w:rsidR="00FB271E">
        <w:rPr>
          <w:rFonts w:ascii="Arial" w:hAnsi="Arial" w:cs="Arial"/>
          <w:szCs w:val="24"/>
        </w:rPr>
        <w:t xml:space="preserve"> </w:t>
      </w:r>
    </w:p>
    <w:p w:rsidR="000F2E89" w:rsidRPr="008551CC" w:rsidRDefault="000F2E89" w:rsidP="004A4EB5">
      <w:pPr>
        <w:ind w:left="72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2.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nominee must have been an AAUW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member for at least 5 years, is a member in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good standing of a St. Louis IBC branch for at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least one year, and be someone who upholds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mission of AAUW.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FA7028" w:rsidRDefault="000F2E89" w:rsidP="004A4EB5">
      <w:p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C.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b/>
          <w:bCs/>
          <w:szCs w:val="24"/>
        </w:rPr>
        <w:t>Biennial AAUW of Missouri’s Woman of</w:t>
      </w:r>
      <w:r w:rsidR="00FB271E">
        <w:rPr>
          <w:rFonts w:ascii="Arial" w:hAnsi="Arial" w:cs="Arial"/>
          <w:b/>
          <w:bCs/>
          <w:szCs w:val="24"/>
        </w:rPr>
        <w:t xml:space="preserve"> </w:t>
      </w:r>
      <w:r w:rsidRPr="008551CC">
        <w:rPr>
          <w:rFonts w:ascii="Arial" w:hAnsi="Arial" w:cs="Arial"/>
          <w:b/>
          <w:bCs/>
          <w:szCs w:val="24"/>
        </w:rPr>
        <w:t>Distinction Award.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Board of Directors may nominate a branch member for the biennial Missouri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Woman of Distinction Award given by AAUW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Missouri in even-numbered years.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Qualifications for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award include outstanding service to AAUW, to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her profession, to her community and society, and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to other women.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branch president shall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coordinate or delegate obtaining, preparing, and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submitting the nomination form to the state Woman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of Distinction chair by the deadline set by the state.</w:t>
      </w:r>
    </w:p>
    <w:p w:rsidR="000F2E89" w:rsidRPr="008551CC" w:rsidRDefault="000F2E89" w:rsidP="004A4EB5">
      <w:p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D.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b/>
          <w:bCs/>
          <w:szCs w:val="24"/>
        </w:rPr>
        <w:t>Missouri Mission in Action</w:t>
      </w:r>
      <w:r w:rsidRPr="008551CC">
        <w:rPr>
          <w:rFonts w:ascii="Arial" w:hAnsi="Arial" w:cs="Arial"/>
          <w:szCs w:val="24"/>
        </w:rPr>
        <w:t>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In that AAUW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Missouri recognizes branches that are models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excellence in accordance with the standards set by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state board, the president or her designee shall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complete the Mission in Action application provided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in the Missouri State Director and on the state web</w:t>
      </w:r>
      <w:r w:rsidR="00FB271E">
        <w:rPr>
          <w:rFonts w:ascii="Arial" w:hAnsi="Arial" w:cs="Arial"/>
          <w:szCs w:val="24"/>
        </w:rPr>
        <w:t xml:space="preserve"> </w:t>
      </w:r>
      <w:r w:rsidR="004A4EB5">
        <w:rPr>
          <w:rFonts w:ascii="Arial" w:hAnsi="Arial" w:cs="Arial"/>
          <w:szCs w:val="24"/>
        </w:rPr>
        <w:t>site.</w:t>
      </w:r>
      <w:r w:rsidRPr="008551CC">
        <w:rPr>
          <w:rFonts w:ascii="Arial" w:hAnsi="Arial" w:cs="Arial"/>
          <w:szCs w:val="24"/>
        </w:rPr>
        <w:t xml:space="preserve"> </w:t>
      </w:r>
    </w:p>
    <w:p w:rsidR="00084D0C" w:rsidRDefault="00084D0C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IX.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Designated Contacts</w:t>
      </w:r>
      <w:r w:rsidRPr="008551CC">
        <w:rPr>
          <w:rFonts w:ascii="Arial" w:hAnsi="Arial" w:cs="Arial"/>
          <w:szCs w:val="24"/>
        </w:rPr>
        <w:t>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The branch president will provide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AAUW with designated contacts for administration and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finance and will designate a member other than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contacts for administration and finance to record the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 xml:space="preserve">minutes of each meeting and branch board meeting. </w:t>
      </w:r>
    </w:p>
    <w:p w:rsidR="000F2E89" w:rsidRPr="008551CC" w:rsidRDefault="000F2E89" w:rsidP="00084D0C">
      <w:pPr>
        <w:rPr>
          <w:rFonts w:ascii="Arial" w:hAnsi="Arial" w:cs="Arial"/>
          <w:szCs w:val="24"/>
        </w:rPr>
      </w:pPr>
    </w:p>
    <w:p w:rsidR="000F2E89" w:rsidRPr="008551CC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X.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  <w:u w:val="single"/>
        </w:rPr>
        <w:t>Changes</w:t>
      </w:r>
      <w:r w:rsidRPr="008551CC">
        <w:rPr>
          <w:rFonts w:ascii="Arial" w:hAnsi="Arial" w:cs="Arial"/>
          <w:szCs w:val="24"/>
        </w:rPr>
        <w:t xml:space="preserve"> in the policy sheet, by addition, deletion, or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amendment, will be approved by the Board of Directors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and passed by a majority vote of branch members present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at a general meeting.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Members will be notified in writing of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proposed changes one month before the vote is to be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 xml:space="preserve">taken. </w:t>
      </w:r>
    </w:p>
    <w:p w:rsidR="00084D0C" w:rsidRDefault="00084D0C" w:rsidP="00084D0C">
      <w:pPr>
        <w:rPr>
          <w:rFonts w:ascii="Arial" w:hAnsi="Arial" w:cs="Arial"/>
          <w:szCs w:val="24"/>
        </w:rPr>
      </w:pPr>
    </w:p>
    <w:p w:rsidR="00FA7028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Date:</w:t>
      </w:r>
      <w:r w:rsidR="00FB271E">
        <w:rPr>
          <w:rFonts w:ascii="Arial" w:hAnsi="Arial" w:cs="Arial"/>
          <w:szCs w:val="24"/>
        </w:rPr>
        <w:t xml:space="preserve"> </w:t>
      </w:r>
      <w:r w:rsidRPr="008551CC">
        <w:rPr>
          <w:rFonts w:ascii="Arial" w:hAnsi="Arial" w:cs="Arial"/>
          <w:szCs w:val="24"/>
        </w:rPr>
        <w:t>Adopted 1977</w:t>
      </w:r>
    </w:p>
    <w:p w:rsidR="00FA7028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Revised 1986</w:t>
      </w:r>
    </w:p>
    <w:p w:rsidR="00FA7028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Revised 1988</w:t>
      </w:r>
    </w:p>
    <w:p w:rsidR="00FA7028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Revised 1991</w:t>
      </w:r>
    </w:p>
    <w:p w:rsidR="00FA7028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Revised 1996</w:t>
      </w:r>
    </w:p>
    <w:p w:rsidR="00FA7028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Revised 2002</w:t>
      </w:r>
    </w:p>
    <w:p w:rsidR="00FA7028" w:rsidRDefault="000F2E89" w:rsidP="00084D0C">
      <w:pPr>
        <w:rPr>
          <w:rFonts w:ascii="Arial" w:hAnsi="Arial" w:cs="Arial"/>
          <w:szCs w:val="24"/>
        </w:rPr>
      </w:pPr>
      <w:r w:rsidRPr="008551CC">
        <w:rPr>
          <w:rFonts w:ascii="Arial" w:hAnsi="Arial" w:cs="Arial"/>
          <w:szCs w:val="24"/>
        </w:rPr>
        <w:t>Revised 2006</w:t>
      </w:r>
    </w:p>
    <w:p w:rsidR="000F2E89" w:rsidRPr="008551CC" w:rsidRDefault="008551CC" w:rsidP="00084D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Revised 2012</w:t>
      </w:r>
    </w:p>
    <w:sectPr w:rsidR="000F2E89" w:rsidRPr="008551CC" w:rsidSect="008551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7B2"/>
    <w:multiLevelType w:val="hybridMultilevel"/>
    <w:tmpl w:val="A6685246"/>
    <w:lvl w:ilvl="0" w:tplc="3190BB8E">
      <w:start w:val="3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2E89"/>
    <w:rsid w:val="00073A83"/>
    <w:rsid w:val="00084D0C"/>
    <w:rsid w:val="000F2E89"/>
    <w:rsid w:val="004A4EB5"/>
    <w:rsid w:val="005C668B"/>
    <w:rsid w:val="008551CC"/>
    <w:rsid w:val="00922E92"/>
    <w:rsid w:val="00B6491C"/>
    <w:rsid w:val="00CE47D1"/>
    <w:rsid w:val="00FA7028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1062</Words>
  <Characters>5493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Lynne</cp:lastModifiedBy>
  <cp:revision>7</cp:revision>
  <cp:lastPrinted>2017-02-27T19:54:00Z</cp:lastPrinted>
  <dcterms:created xsi:type="dcterms:W3CDTF">2017-06-02T15:13:00Z</dcterms:created>
  <dcterms:modified xsi:type="dcterms:W3CDTF">2017-06-02T15:27:00Z</dcterms:modified>
</cp:coreProperties>
</file>